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2" w:rsidRPr="00400E72" w:rsidRDefault="00400E72" w:rsidP="002C6832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Чернігівська районна рада </w:t>
      </w:r>
      <w:r w:rsidR="002C6832"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повідомляє про оголошення конкурсу з відбору суб’єктів оціночної діяльності, які будуть залучені до проведення незалежної оцінки об’єктів.</w:t>
      </w:r>
    </w:p>
    <w:p w:rsidR="007D4E2A" w:rsidRPr="00400E72" w:rsidRDefault="007D4E2A" w:rsidP="00484080">
      <w:pPr>
        <w:pStyle w:val="a4"/>
        <w:numPr>
          <w:ilvl w:val="0"/>
          <w:numId w:val="1"/>
        </w:numPr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та адреса об’єкта: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ежитлов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приміщення, загальною площею 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>275,92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кв.м, </w:t>
      </w:r>
      <w:r w:rsidR="00E61CF5"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у т.ч. </w:t>
      </w:r>
      <w:r w:rsidR="00E61CF5">
        <w:rPr>
          <w:rFonts w:ascii="Times New Roman" w:hAnsi="Times New Roman" w:cs="Times New Roman"/>
          <w:sz w:val="28"/>
          <w:szCs w:val="28"/>
          <w:lang w:val="uk-UA"/>
        </w:rPr>
        <w:t xml:space="preserve">корисна </w:t>
      </w:r>
      <w:r w:rsidR="00E61CF5" w:rsidRPr="00400E72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E61C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1CF5"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>143,4</w:t>
      </w:r>
      <w:r w:rsidR="00E61CF5"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кв.м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4080"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 xml:space="preserve"> та четвертому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поверсі </w:t>
      </w:r>
      <w:r w:rsidR="00484080">
        <w:rPr>
          <w:rFonts w:ascii="Times New Roman" w:hAnsi="Times New Roman" w:cs="Times New Roman"/>
          <w:sz w:val="28"/>
          <w:szCs w:val="28"/>
          <w:lang w:val="uk-UA"/>
        </w:rPr>
        <w:t>чотириповерхової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будівлі,</w:t>
      </w: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 м. Чернігів,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Шевченка, 48.</w:t>
      </w:r>
    </w:p>
    <w:p w:rsidR="007D4E2A" w:rsidRDefault="007D4E2A" w:rsidP="007D4E2A">
      <w:pPr>
        <w:pStyle w:val="a4"/>
        <w:spacing w:after="0" w:line="240" w:lineRule="auto"/>
        <w:ind w:left="871" w:hanging="5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260A4" w:rsidRPr="009260A4" w:rsidRDefault="009260A4" w:rsidP="007D4E2A">
      <w:pPr>
        <w:pStyle w:val="a4"/>
        <w:spacing w:after="0" w:line="240" w:lineRule="auto"/>
        <w:ind w:left="871" w:hanging="5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72B32" w:rsidRPr="00A72B32" w:rsidRDefault="00A72B32" w:rsidP="00780F3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та адреса об’єкта: </w:t>
      </w:r>
      <w:r w:rsidR="00501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приміщень </w:t>
      </w:r>
      <w:r w:rsidR="00501E62" w:rsidRPr="00501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восьмибоксового</w:t>
      </w:r>
      <w:r w:rsidR="00501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гаражу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501E62">
        <w:rPr>
          <w:rFonts w:ascii="Times New Roman" w:hAnsi="Times New Roman" w:cs="Times New Roman"/>
          <w:sz w:val="28"/>
          <w:szCs w:val="28"/>
          <w:lang w:val="uk-UA"/>
        </w:rPr>
        <w:t>24,1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кв.м,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Чернігів,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1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>Шевченка, 48.</w:t>
      </w:r>
    </w:p>
    <w:p w:rsidR="00A72B32" w:rsidRDefault="00A72B32" w:rsidP="00A72B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72B32" w:rsidRPr="00A72B32" w:rsidRDefault="00A72B32" w:rsidP="00A72B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01E62" w:rsidRPr="00A72B32" w:rsidRDefault="00501E62" w:rsidP="00501E6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та адреса об’єкта: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 гаражу - бокс №5, №6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59,9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кв.м,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Чернігів,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Шевченка, </w:t>
      </w:r>
      <w:r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E62" w:rsidRDefault="00501E62" w:rsidP="00501E6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64E9" w:rsidRPr="00EB64E9" w:rsidRDefault="00EB64E9" w:rsidP="00501E6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B64E9" w:rsidRPr="00A72B32" w:rsidRDefault="00EB64E9" w:rsidP="00EB64E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та адреса об’єкта: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нежитлове приміщення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26,55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першому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поверсі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чотириповерхової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Чернігів,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>Шевченка, 48.</w:t>
      </w:r>
    </w:p>
    <w:p w:rsidR="00EB64E9" w:rsidRDefault="00EB64E9" w:rsidP="00EB64E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64E9" w:rsidRDefault="00EB64E9" w:rsidP="00501E6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B64E9" w:rsidRPr="00A72B32" w:rsidRDefault="00EB64E9" w:rsidP="00EB64E9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та адреса об’єкта: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нежитлове приміщення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66,58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другому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поверсі </w:t>
      </w:r>
      <w:r>
        <w:rPr>
          <w:rFonts w:ascii="Times New Roman" w:hAnsi="Times New Roman" w:cs="Times New Roman"/>
          <w:sz w:val="28"/>
          <w:szCs w:val="28"/>
          <w:lang w:val="uk-UA"/>
        </w:rPr>
        <w:t>двоповерхової прибудови до чотириповерхової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м. Чернігів,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>Шевченка, 48.</w:t>
      </w:r>
    </w:p>
    <w:p w:rsidR="00EB64E9" w:rsidRDefault="00EB64E9" w:rsidP="00EB64E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64E9" w:rsidRDefault="00EB64E9" w:rsidP="00EB64E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B64E9" w:rsidRPr="00A72B32" w:rsidRDefault="00EB64E9" w:rsidP="00EB64E9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та адреса об’єкта: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нежитлові приміщення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32,28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другому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 xml:space="preserve">поверсі </w:t>
      </w:r>
      <w:r w:rsidRP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двоповерхової </w:t>
      </w:r>
      <w:r w:rsidRPr="00400E72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P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знаходиться за адресою: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Чернігів,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A7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r w:rsidRPr="00A72B32">
        <w:rPr>
          <w:rFonts w:ascii="Times New Roman" w:hAnsi="Times New Roman" w:cs="Times New Roman"/>
          <w:sz w:val="28"/>
          <w:szCs w:val="28"/>
          <w:lang w:val="uk-UA"/>
        </w:rPr>
        <w:t>Шевченка, 48.</w:t>
      </w:r>
    </w:p>
    <w:p w:rsidR="00EB64E9" w:rsidRDefault="00EB64E9" w:rsidP="00EB64E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проведення оцінки – визначення відновної вартості для цілей оренди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64E9" w:rsidRDefault="00EB64E9" w:rsidP="00EB64E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2C6832" w:rsidRPr="006B6102" w:rsidRDefault="002C6832" w:rsidP="006B61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Конкурсний відбір суб’єктів оціночної діяльності буде здійснюватися відповідно до вимог Положення про конкурсний відбір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суб'єктів оціночної діяльності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рішенням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Чернігівської районної ради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липня 20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"Про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 Положення про конкурсний відбір суб’єктів оціночної діяльності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(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сесія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скликання)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C6832" w:rsidRPr="006B6102" w:rsidRDefault="002C6832" w:rsidP="006B61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участі у конкурсі допускаються претенденти, які діють на підставі чинного сертифіката суб’єкта оціночної діяльності, яким передбачено провадження практичної оціночної діяльності з оцінки майна за напрямами оцінки майна та спеціалізаціями в межах таких напрямів, що відповідають об’єкту оцінки.</w:t>
      </w:r>
    </w:p>
    <w:p w:rsidR="002C6832" w:rsidRPr="006B6102" w:rsidRDefault="002C6832" w:rsidP="006B61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Претендентам потрібно подати до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апарату Чернігівської районної ради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конкурсну документацію в запечатаному конверті з описом підтвердних документів, що містяться в конверті. До підтвердних документів належать: заява на участь у конкурсі за встановленою формою; копія установчого документа претендента; копії кваліфікаційних документів оцінювачів, які працюють у штатному складі та яких буде залучено до проведення оцінки та підписання звіту про оцінку майна; 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 копія сертифіката суб’єкта оціночної діяльності, виданого претенденту Фондом державного майна України та посвідчення про підвищення кваліфікації оцінювача за відповідним напрямом; інформація про претендента (документ, який містить відомості про претендента,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майна, тощо).</w:t>
      </w:r>
    </w:p>
    <w:p w:rsidR="002C6832" w:rsidRPr="006B6102" w:rsidRDefault="002C6832" w:rsidP="006B61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Конкурсна пропозиція претендента подається в окремо запечатаному конверті і має містити пропозицію щодо вартості виконання робіт, калькуляції витрат, пов’язаних з виконанням робіт, а також терміну виконання робіт (зазначається в єдиній одиниці виміру – календарних днях).</w:t>
      </w:r>
    </w:p>
    <w:p w:rsidR="002C6832" w:rsidRPr="006B6102" w:rsidRDefault="002C6832" w:rsidP="006B61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невідповідності, неповноти конкурсної документації або її несвоєчасного подання претендент до участі у конкурсі не допускається.</w:t>
      </w:r>
    </w:p>
    <w:p w:rsidR="002C6832" w:rsidRPr="006B6102" w:rsidRDefault="002C6832" w:rsidP="006B61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Конкурсна комісія розглядатиме лише такі пропозиції претендентів, у яких термін виконання робіт становитиме не більше 14 днів.</w:t>
      </w:r>
    </w:p>
    <w:p w:rsidR="002C6832" w:rsidRPr="006B6102" w:rsidRDefault="002C6832" w:rsidP="006B6102">
      <w:pPr>
        <w:spacing w:before="120"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відбудеться у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Чернігівській районній раді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 лютого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B6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о 15.00 год. за адресою: м. Чернігів, вул.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Шевченка, 48</w:t>
      </w:r>
      <w:r w:rsidR="006E0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мала зала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832" w:rsidRPr="006B6102" w:rsidRDefault="002C6832" w:rsidP="006B6102">
      <w:pPr>
        <w:spacing w:before="120"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 документацію необхідно подавати за чотири робочі дні до оголошеної дати проведення конкурсу (включно) за адресою: м. Чернігів, вул.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Шевченка, 48</w:t>
      </w:r>
      <w:r w:rsidR="00F252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F25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каб. 308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Телефони для довідок: </w:t>
      </w:r>
      <w:r w:rsid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3-41-95</w:t>
      </w:r>
      <w:r w:rsidRPr="006B61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145FA" w:rsidRPr="006B6102" w:rsidRDefault="00A145FA">
      <w:pPr>
        <w:rPr>
          <w:rFonts w:ascii="Times New Roman" w:hAnsi="Times New Roman" w:cs="Times New Roman"/>
          <w:sz w:val="28"/>
          <w:szCs w:val="28"/>
        </w:rPr>
      </w:pPr>
    </w:p>
    <w:sectPr w:rsidR="00A145FA" w:rsidRPr="006B6102" w:rsidSect="000602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104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11104B68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5A51DC9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17F0049B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1FB33F76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1FC33D6D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23552ADF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25D22426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2EEA0D3A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>
    <w:nsid w:val="35136624"/>
    <w:multiLevelType w:val="hybridMultilevel"/>
    <w:tmpl w:val="FD1A76C8"/>
    <w:lvl w:ilvl="0" w:tplc="4B74035A">
      <w:start w:val="3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0">
    <w:nsid w:val="4FD852FF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>
    <w:nsid w:val="55A55971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61FD6D7D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AE40A7B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>
    <w:nsid w:val="6B991B78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5">
    <w:nsid w:val="7D63088F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832"/>
    <w:rsid w:val="00060275"/>
    <w:rsid w:val="00110E16"/>
    <w:rsid w:val="00112D02"/>
    <w:rsid w:val="0014721A"/>
    <w:rsid w:val="0027692E"/>
    <w:rsid w:val="002C6832"/>
    <w:rsid w:val="003E46B3"/>
    <w:rsid w:val="00400E72"/>
    <w:rsid w:val="004317AF"/>
    <w:rsid w:val="00467E1B"/>
    <w:rsid w:val="00484080"/>
    <w:rsid w:val="004E65B2"/>
    <w:rsid w:val="00501E62"/>
    <w:rsid w:val="00515348"/>
    <w:rsid w:val="00565A39"/>
    <w:rsid w:val="00665AA6"/>
    <w:rsid w:val="006B6102"/>
    <w:rsid w:val="006C3B32"/>
    <w:rsid w:val="006E093F"/>
    <w:rsid w:val="00780F3F"/>
    <w:rsid w:val="007B7D98"/>
    <w:rsid w:val="007C7CCC"/>
    <w:rsid w:val="007D4E2A"/>
    <w:rsid w:val="007F1101"/>
    <w:rsid w:val="009260A4"/>
    <w:rsid w:val="009532FA"/>
    <w:rsid w:val="00957343"/>
    <w:rsid w:val="00A145FA"/>
    <w:rsid w:val="00A72B32"/>
    <w:rsid w:val="00AB6A43"/>
    <w:rsid w:val="00AD691E"/>
    <w:rsid w:val="00AF3840"/>
    <w:rsid w:val="00BC1511"/>
    <w:rsid w:val="00C0146D"/>
    <w:rsid w:val="00CB1448"/>
    <w:rsid w:val="00CD00EC"/>
    <w:rsid w:val="00D35D25"/>
    <w:rsid w:val="00E315D3"/>
    <w:rsid w:val="00E61CF5"/>
    <w:rsid w:val="00E87314"/>
    <w:rsid w:val="00E949D7"/>
    <w:rsid w:val="00EB64E9"/>
    <w:rsid w:val="00ED1452"/>
    <w:rsid w:val="00EF76A5"/>
    <w:rsid w:val="00F229CC"/>
    <w:rsid w:val="00F2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6562-04E1-449E-B62D-E681374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2017-10-19T06:25:00Z</cp:lastPrinted>
  <dcterms:created xsi:type="dcterms:W3CDTF">2019-01-17T06:07:00Z</dcterms:created>
  <dcterms:modified xsi:type="dcterms:W3CDTF">2019-01-17T06:07:00Z</dcterms:modified>
</cp:coreProperties>
</file>